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7866"/>
        <w:gridCol w:w="1818"/>
      </w:tblGrid>
      <w:tr w:rsidR="00C70BCB">
        <w:trPr>
          <w:trHeight w:val="540"/>
        </w:trPr>
        <w:tc>
          <w:tcPr>
            <w:tcW w:w="7866" w:type="dxa"/>
            <w:vMerge w:val="restart"/>
          </w:tcPr>
          <w:p w:rsidR="00C70BCB" w:rsidRDefault="00370705">
            <w:pPr>
              <w:snapToGrid w:val="0"/>
              <w:spacing w:after="0" w:line="240" w:lineRule="auto"/>
              <w:jc w:val="right"/>
              <w:rPr>
                <w:b/>
                <w:sz w:val="40"/>
                <w:szCs w:val="40"/>
              </w:rPr>
            </w:pPr>
            <w:r>
              <w:rPr>
                <w:b/>
                <w:sz w:val="40"/>
                <w:szCs w:val="40"/>
              </w:rPr>
              <w:t>Sigma Phi Epsilon Balanced Man Scholarship</w:t>
            </w:r>
          </w:p>
        </w:tc>
        <w:tc>
          <w:tcPr>
            <w:tcW w:w="1818" w:type="dxa"/>
            <w:vMerge w:val="restart"/>
          </w:tcPr>
          <w:p w:rsidR="00C70BCB" w:rsidRDefault="000A2EA5">
            <w:pPr>
              <w:snapToGrid w:val="0"/>
              <w:spacing w:after="0" w:line="240" w:lineRule="auto"/>
              <w:jc w:val="right"/>
              <w:rPr>
                <w:sz w:val="18"/>
                <w:szCs w:val="24"/>
              </w:rPr>
            </w:pPr>
            <w:r>
              <w:rPr>
                <w:b/>
                <w:noProof/>
                <w:sz w:val="32"/>
                <w:szCs w:val="40"/>
                <w:lang w:eastAsia="en-US"/>
              </w:rPr>
              <w:drawing>
                <wp:inline distT="0" distB="0" distL="0" distR="0">
                  <wp:extent cx="971550" cy="952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71550" cy="952500"/>
                          </a:xfrm>
                          <a:prstGeom prst="rect">
                            <a:avLst/>
                          </a:prstGeom>
                          <a:solidFill>
                            <a:srgbClr val="FFFFFF"/>
                          </a:solidFill>
                          <a:ln w="9525">
                            <a:noFill/>
                            <a:miter lim="800000"/>
                            <a:headEnd/>
                            <a:tailEnd/>
                          </a:ln>
                        </pic:spPr>
                      </pic:pic>
                    </a:graphicData>
                  </a:graphic>
                </wp:inline>
              </w:drawing>
            </w:r>
          </w:p>
        </w:tc>
      </w:tr>
      <w:tr w:rsidR="00C70BCB">
        <w:trPr>
          <w:trHeight w:val="200"/>
        </w:trPr>
        <w:tc>
          <w:tcPr>
            <w:tcW w:w="7866" w:type="dxa"/>
            <w:vMerge w:val="restart"/>
          </w:tcPr>
          <w:p w:rsidR="00C70BCB" w:rsidRDefault="00370705">
            <w:pPr>
              <w:tabs>
                <w:tab w:val="right" w:pos="9360"/>
              </w:tabs>
              <w:snapToGrid w:val="0"/>
              <w:spacing w:after="0" w:line="200" w:lineRule="exact"/>
              <w:jc w:val="right"/>
              <w:rPr>
                <w:sz w:val="18"/>
                <w:szCs w:val="24"/>
              </w:rPr>
            </w:pPr>
            <w:r>
              <w:rPr>
                <w:sz w:val="18"/>
                <w:szCs w:val="24"/>
              </w:rPr>
              <w:t xml:space="preserve">Any questions should be directed to </w:t>
            </w:r>
            <w:r w:rsidR="003001E6">
              <w:rPr>
                <w:sz w:val="18"/>
                <w:szCs w:val="24"/>
              </w:rPr>
              <w:t>Andrew Ennis</w:t>
            </w:r>
            <w:r>
              <w:rPr>
                <w:sz w:val="18"/>
                <w:szCs w:val="24"/>
              </w:rPr>
              <w:t xml:space="preserve">  at bms</w:t>
            </w:r>
            <w:hyperlink r:id="rId9" w:history="1">
              <w:r>
                <w:rPr>
                  <w:rStyle w:val="Hyperlink"/>
                </w:rPr>
                <w:t>@sigepnyd.org</w:t>
              </w:r>
            </w:hyperlink>
          </w:p>
          <w:p w:rsidR="00C70BCB" w:rsidRDefault="00370705">
            <w:pPr>
              <w:tabs>
                <w:tab w:val="right" w:pos="9360"/>
              </w:tabs>
              <w:spacing w:after="0" w:line="200" w:lineRule="exact"/>
              <w:jc w:val="right"/>
              <w:rPr>
                <w:sz w:val="18"/>
                <w:szCs w:val="24"/>
              </w:rPr>
            </w:pPr>
            <w:r>
              <w:rPr>
                <w:sz w:val="18"/>
                <w:szCs w:val="24"/>
              </w:rPr>
              <w:t xml:space="preserve">Online application available at </w:t>
            </w:r>
            <w:hyperlink r:id="rId10" w:history="1">
              <w:r>
                <w:rPr>
                  <w:rStyle w:val="Hyperlink"/>
                </w:rPr>
                <w:t>http://scholarship.sigepnyd.org</w:t>
              </w:r>
            </w:hyperlink>
          </w:p>
          <w:p w:rsidR="00C70BCB" w:rsidRDefault="00C70BCB">
            <w:pPr>
              <w:tabs>
                <w:tab w:val="right" w:pos="9360"/>
              </w:tabs>
              <w:spacing w:after="0" w:line="200" w:lineRule="exact"/>
              <w:jc w:val="right"/>
              <w:rPr>
                <w:sz w:val="18"/>
                <w:szCs w:val="24"/>
              </w:rPr>
            </w:pPr>
          </w:p>
          <w:p w:rsidR="00C70BCB" w:rsidRDefault="00C70BCB">
            <w:pPr>
              <w:tabs>
                <w:tab w:val="right" w:pos="9360"/>
              </w:tabs>
              <w:spacing w:after="0" w:line="200" w:lineRule="exact"/>
              <w:jc w:val="right"/>
              <w:rPr>
                <w:b/>
                <w:sz w:val="40"/>
                <w:szCs w:val="40"/>
              </w:rPr>
            </w:pPr>
          </w:p>
        </w:tc>
        <w:tc>
          <w:tcPr>
            <w:tcW w:w="1818" w:type="dxa"/>
            <w:vMerge/>
          </w:tcPr>
          <w:p w:rsidR="00C70BCB" w:rsidRDefault="00C70BCB">
            <w:pPr>
              <w:tabs>
                <w:tab w:val="right" w:pos="9360"/>
              </w:tabs>
              <w:snapToGrid w:val="0"/>
              <w:spacing w:after="0" w:line="200" w:lineRule="exact"/>
              <w:jc w:val="right"/>
              <w:rPr>
                <w:sz w:val="24"/>
                <w:szCs w:val="24"/>
              </w:rPr>
            </w:pPr>
          </w:p>
        </w:tc>
      </w:tr>
    </w:tbl>
    <w:p w:rsidR="00C70BCB" w:rsidRDefault="00370705">
      <w:pPr>
        <w:pStyle w:val="Heading2"/>
      </w:pPr>
      <w:r>
        <w:t>Personal Information</w:t>
      </w:r>
    </w:p>
    <w:tbl>
      <w:tblPr>
        <w:tblW w:w="0" w:type="auto"/>
        <w:tblInd w:w="-432" w:type="dxa"/>
        <w:tblLayout w:type="fixed"/>
        <w:tblLook w:val="0000" w:firstRow="0" w:lastRow="0" w:firstColumn="0" w:lastColumn="0" w:noHBand="0" w:noVBand="0"/>
      </w:tblPr>
      <w:tblGrid>
        <w:gridCol w:w="2880"/>
        <w:gridCol w:w="1557"/>
        <w:gridCol w:w="1593"/>
        <w:gridCol w:w="540"/>
        <w:gridCol w:w="837"/>
        <w:gridCol w:w="369"/>
        <w:gridCol w:w="801"/>
        <w:gridCol w:w="540"/>
        <w:gridCol w:w="1278"/>
      </w:tblGrid>
      <w:tr w:rsidR="00C70BCB">
        <w:trPr>
          <w:trHeight w:val="349"/>
        </w:trPr>
        <w:tc>
          <w:tcPr>
            <w:tcW w:w="2880" w:type="dxa"/>
            <w:vMerge w:val="restart"/>
            <w:vAlign w:val="center"/>
          </w:tcPr>
          <w:p w:rsidR="00C70BCB" w:rsidRDefault="00370705">
            <w:pPr>
              <w:snapToGrid w:val="0"/>
              <w:spacing w:before="80" w:after="80" w:line="240" w:lineRule="auto"/>
              <w:jc w:val="right"/>
              <w:rPr>
                <w:b/>
              </w:rPr>
            </w:pPr>
            <w:r>
              <w:rPr>
                <w:b/>
              </w:rPr>
              <w:t>Name</w:t>
            </w:r>
          </w:p>
        </w:tc>
        <w:tc>
          <w:tcPr>
            <w:tcW w:w="7515" w:type="dxa"/>
            <w:gridSpan w:val="8"/>
            <w:vMerge w:val="restart"/>
            <w:tcBorders>
              <w:bottom w:val="single" w:sz="4" w:space="0" w:color="000000"/>
            </w:tcBorders>
            <w:vAlign w:val="center"/>
          </w:tcPr>
          <w:p w:rsidR="00C70BCB" w:rsidRDefault="00C70BCB">
            <w:pPr>
              <w:snapToGrid w:val="0"/>
              <w:spacing w:before="80" w:after="80" w:line="240" w:lineRule="auto"/>
            </w:pPr>
          </w:p>
        </w:tc>
      </w:tr>
      <w:tr w:rsidR="00C70BCB">
        <w:trPr>
          <w:trHeight w:val="349"/>
        </w:trPr>
        <w:tc>
          <w:tcPr>
            <w:tcW w:w="2880" w:type="dxa"/>
            <w:vMerge w:val="restart"/>
            <w:vAlign w:val="center"/>
          </w:tcPr>
          <w:p w:rsidR="00C70BCB" w:rsidRDefault="00370705">
            <w:pPr>
              <w:snapToGrid w:val="0"/>
              <w:spacing w:before="80" w:after="80" w:line="240" w:lineRule="auto"/>
              <w:jc w:val="right"/>
              <w:rPr>
                <w:b/>
              </w:rPr>
            </w:pPr>
            <w:r>
              <w:rPr>
                <w:b/>
              </w:rPr>
              <w:t>Father’s Name</w:t>
            </w:r>
          </w:p>
        </w:tc>
        <w:tc>
          <w:tcPr>
            <w:tcW w:w="3150" w:type="dxa"/>
            <w:gridSpan w:val="2"/>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c>
          <w:tcPr>
            <w:tcW w:w="1746" w:type="dxa"/>
            <w:gridSpan w:val="3"/>
            <w:vMerge w:val="restart"/>
            <w:tcBorders>
              <w:top w:val="single" w:sz="4" w:space="0" w:color="000000"/>
            </w:tcBorders>
            <w:vAlign w:val="center"/>
          </w:tcPr>
          <w:p w:rsidR="00C70BCB" w:rsidRDefault="00370705">
            <w:pPr>
              <w:snapToGrid w:val="0"/>
              <w:spacing w:before="80" w:after="80" w:line="240" w:lineRule="auto"/>
              <w:jc w:val="right"/>
              <w:rPr>
                <w:b/>
              </w:rPr>
            </w:pPr>
            <w:r>
              <w:rPr>
                <w:b/>
              </w:rPr>
              <w:t>Mother’s Name</w:t>
            </w:r>
          </w:p>
        </w:tc>
        <w:tc>
          <w:tcPr>
            <w:tcW w:w="2619" w:type="dxa"/>
            <w:gridSpan w:val="3"/>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r>
      <w:tr w:rsidR="00C70BCB">
        <w:trPr>
          <w:trHeight w:val="349"/>
        </w:trPr>
        <w:tc>
          <w:tcPr>
            <w:tcW w:w="2880" w:type="dxa"/>
            <w:vMerge w:val="restart"/>
            <w:vAlign w:val="center"/>
          </w:tcPr>
          <w:p w:rsidR="00C70BCB" w:rsidRDefault="00370705">
            <w:pPr>
              <w:snapToGrid w:val="0"/>
              <w:spacing w:before="80" w:after="80" w:line="240" w:lineRule="auto"/>
              <w:jc w:val="right"/>
              <w:rPr>
                <w:b/>
              </w:rPr>
            </w:pPr>
            <w:r>
              <w:rPr>
                <w:b/>
              </w:rPr>
              <w:t>Address</w:t>
            </w:r>
          </w:p>
        </w:tc>
        <w:tc>
          <w:tcPr>
            <w:tcW w:w="7515" w:type="dxa"/>
            <w:gridSpan w:val="8"/>
            <w:vMerge w:val="restart"/>
            <w:tcBorders>
              <w:bottom w:val="single" w:sz="4" w:space="0" w:color="000000"/>
            </w:tcBorders>
            <w:vAlign w:val="center"/>
          </w:tcPr>
          <w:p w:rsidR="00C70BCB" w:rsidRDefault="00C70BCB">
            <w:pPr>
              <w:snapToGrid w:val="0"/>
              <w:spacing w:before="80" w:after="80" w:line="240" w:lineRule="auto"/>
            </w:pPr>
          </w:p>
        </w:tc>
      </w:tr>
      <w:tr w:rsidR="00C70BCB">
        <w:trPr>
          <w:trHeight w:val="349"/>
        </w:trPr>
        <w:tc>
          <w:tcPr>
            <w:tcW w:w="2880" w:type="dxa"/>
            <w:vMerge w:val="restart"/>
            <w:vAlign w:val="center"/>
          </w:tcPr>
          <w:p w:rsidR="00C70BCB" w:rsidRDefault="00370705">
            <w:pPr>
              <w:snapToGrid w:val="0"/>
              <w:spacing w:before="80" w:after="80" w:line="240" w:lineRule="auto"/>
              <w:jc w:val="right"/>
              <w:rPr>
                <w:b/>
              </w:rPr>
            </w:pPr>
            <w:r>
              <w:rPr>
                <w:b/>
              </w:rPr>
              <w:t>City</w:t>
            </w:r>
          </w:p>
        </w:tc>
        <w:tc>
          <w:tcPr>
            <w:tcW w:w="3690" w:type="dxa"/>
            <w:gridSpan w:val="3"/>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c>
          <w:tcPr>
            <w:tcW w:w="837" w:type="dxa"/>
            <w:vMerge w:val="restart"/>
            <w:tcBorders>
              <w:top w:val="single" w:sz="4" w:space="0" w:color="000000"/>
            </w:tcBorders>
            <w:vAlign w:val="center"/>
          </w:tcPr>
          <w:p w:rsidR="00C70BCB" w:rsidRDefault="00370705">
            <w:pPr>
              <w:snapToGrid w:val="0"/>
              <w:spacing w:before="80" w:after="80" w:line="240" w:lineRule="auto"/>
              <w:jc w:val="right"/>
              <w:rPr>
                <w:b/>
              </w:rPr>
            </w:pPr>
            <w:r>
              <w:rPr>
                <w:b/>
              </w:rPr>
              <w:t>State</w:t>
            </w:r>
          </w:p>
        </w:tc>
        <w:tc>
          <w:tcPr>
            <w:tcW w:w="1170" w:type="dxa"/>
            <w:gridSpan w:val="2"/>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c>
          <w:tcPr>
            <w:tcW w:w="540" w:type="dxa"/>
            <w:vMerge w:val="restart"/>
            <w:tcBorders>
              <w:top w:val="single" w:sz="4" w:space="0" w:color="000000"/>
            </w:tcBorders>
            <w:vAlign w:val="center"/>
          </w:tcPr>
          <w:p w:rsidR="00C70BCB" w:rsidRDefault="00370705">
            <w:pPr>
              <w:snapToGrid w:val="0"/>
              <w:spacing w:before="80" w:after="80" w:line="240" w:lineRule="auto"/>
              <w:jc w:val="right"/>
              <w:rPr>
                <w:b/>
              </w:rPr>
            </w:pPr>
            <w:r>
              <w:rPr>
                <w:b/>
              </w:rPr>
              <w:t>Zip</w:t>
            </w:r>
          </w:p>
        </w:tc>
        <w:tc>
          <w:tcPr>
            <w:tcW w:w="1278" w:type="dxa"/>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r>
      <w:tr w:rsidR="00C70BCB">
        <w:trPr>
          <w:trHeight w:val="349"/>
        </w:trPr>
        <w:tc>
          <w:tcPr>
            <w:tcW w:w="2880" w:type="dxa"/>
            <w:vMerge w:val="restart"/>
            <w:vAlign w:val="center"/>
          </w:tcPr>
          <w:p w:rsidR="00C70BCB" w:rsidRDefault="00370705">
            <w:pPr>
              <w:snapToGrid w:val="0"/>
              <w:spacing w:before="80" w:after="80" w:line="240" w:lineRule="auto"/>
              <w:jc w:val="right"/>
              <w:rPr>
                <w:b/>
              </w:rPr>
            </w:pPr>
            <w:r>
              <w:rPr>
                <w:b/>
              </w:rPr>
              <w:t>Phone</w:t>
            </w:r>
          </w:p>
        </w:tc>
        <w:tc>
          <w:tcPr>
            <w:tcW w:w="3690" w:type="dxa"/>
            <w:gridSpan w:val="3"/>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c>
          <w:tcPr>
            <w:tcW w:w="837" w:type="dxa"/>
            <w:vMerge w:val="restart"/>
            <w:vAlign w:val="center"/>
          </w:tcPr>
          <w:p w:rsidR="00C70BCB" w:rsidRDefault="00370705">
            <w:pPr>
              <w:snapToGrid w:val="0"/>
              <w:spacing w:before="80" w:after="80" w:line="240" w:lineRule="auto"/>
              <w:jc w:val="right"/>
              <w:rPr>
                <w:b/>
              </w:rPr>
            </w:pPr>
            <w:r>
              <w:rPr>
                <w:b/>
              </w:rPr>
              <w:t>E-Mail</w:t>
            </w:r>
          </w:p>
        </w:tc>
        <w:tc>
          <w:tcPr>
            <w:tcW w:w="2988" w:type="dxa"/>
            <w:gridSpan w:val="4"/>
            <w:vMerge w:val="restart"/>
            <w:tcBorders>
              <w:bottom w:val="single" w:sz="4" w:space="0" w:color="000000"/>
            </w:tcBorders>
            <w:vAlign w:val="center"/>
          </w:tcPr>
          <w:p w:rsidR="00C70BCB" w:rsidRDefault="00C70BCB">
            <w:pPr>
              <w:snapToGrid w:val="0"/>
              <w:spacing w:before="80" w:after="80" w:line="240" w:lineRule="auto"/>
            </w:pPr>
          </w:p>
        </w:tc>
      </w:tr>
      <w:tr w:rsidR="00C70BCB">
        <w:trPr>
          <w:trHeight w:val="349"/>
        </w:trPr>
        <w:tc>
          <w:tcPr>
            <w:tcW w:w="2880" w:type="dxa"/>
            <w:vMerge w:val="restart"/>
            <w:vAlign w:val="center"/>
          </w:tcPr>
          <w:p w:rsidR="00C70BCB" w:rsidRDefault="00370705">
            <w:pPr>
              <w:snapToGrid w:val="0"/>
              <w:spacing w:before="80" w:after="80" w:line="240" w:lineRule="auto"/>
              <w:jc w:val="right"/>
              <w:rPr>
                <w:b/>
              </w:rPr>
            </w:pPr>
            <w:r>
              <w:rPr>
                <w:b/>
              </w:rPr>
              <w:t>Date of Birth</w:t>
            </w:r>
          </w:p>
        </w:tc>
        <w:tc>
          <w:tcPr>
            <w:tcW w:w="1557" w:type="dxa"/>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c>
          <w:tcPr>
            <w:tcW w:w="2970" w:type="dxa"/>
            <w:gridSpan w:val="3"/>
            <w:vMerge w:val="restart"/>
            <w:vAlign w:val="center"/>
          </w:tcPr>
          <w:p w:rsidR="00C70BCB" w:rsidRDefault="00370705">
            <w:pPr>
              <w:snapToGrid w:val="0"/>
              <w:spacing w:before="80" w:after="80" w:line="240" w:lineRule="auto"/>
              <w:jc w:val="right"/>
              <w:rPr>
                <w:b/>
              </w:rPr>
            </w:pPr>
            <w:r>
              <w:rPr>
                <w:b/>
              </w:rPr>
              <w:t>High School Graduation Date</w:t>
            </w:r>
          </w:p>
        </w:tc>
        <w:tc>
          <w:tcPr>
            <w:tcW w:w="2988" w:type="dxa"/>
            <w:gridSpan w:val="4"/>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r>
    </w:tbl>
    <w:p w:rsidR="00C70BCB" w:rsidRDefault="00C70BCB">
      <w:pPr>
        <w:spacing w:line="240" w:lineRule="auto"/>
        <w:jc w:val="center"/>
        <w:rPr>
          <w:i/>
          <w:sz w:val="28"/>
          <w:szCs w:val="28"/>
        </w:rPr>
      </w:pPr>
    </w:p>
    <w:p w:rsidR="00C70BCB" w:rsidRDefault="00370705">
      <w:pPr>
        <w:pStyle w:val="Heading2"/>
      </w:pPr>
      <w:r>
        <w:t>Scholastic Information</w:t>
      </w:r>
    </w:p>
    <w:tbl>
      <w:tblPr>
        <w:tblW w:w="0" w:type="auto"/>
        <w:tblInd w:w="18" w:type="dxa"/>
        <w:tblLayout w:type="fixed"/>
        <w:tblLook w:val="0000" w:firstRow="0" w:lastRow="0" w:firstColumn="0" w:lastColumn="0" w:noHBand="0" w:noVBand="0"/>
      </w:tblPr>
      <w:tblGrid>
        <w:gridCol w:w="1971"/>
        <w:gridCol w:w="1809"/>
        <w:gridCol w:w="1800"/>
        <w:gridCol w:w="1260"/>
        <w:gridCol w:w="1260"/>
        <w:gridCol w:w="1440"/>
      </w:tblGrid>
      <w:tr w:rsidR="00C70BCB">
        <w:trPr>
          <w:trHeight w:val="349"/>
        </w:trPr>
        <w:tc>
          <w:tcPr>
            <w:tcW w:w="1971" w:type="dxa"/>
            <w:vMerge w:val="restart"/>
            <w:vAlign w:val="center"/>
          </w:tcPr>
          <w:p w:rsidR="00C70BCB" w:rsidRDefault="00370705">
            <w:pPr>
              <w:snapToGrid w:val="0"/>
              <w:spacing w:before="80" w:after="80" w:line="240" w:lineRule="auto"/>
              <w:jc w:val="right"/>
              <w:rPr>
                <w:rStyle w:val="Strong"/>
              </w:rPr>
            </w:pPr>
            <w:r>
              <w:rPr>
                <w:rStyle w:val="Strong"/>
              </w:rPr>
              <w:t>High School</w:t>
            </w:r>
          </w:p>
        </w:tc>
        <w:tc>
          <w:tcPr>
            <w:tcW w:w="7569" w:type="dxa"/>
            <w:gridSpan w:val="5"/>
            <w:vMerge w:val="restart"/>
            <w:tcBorders>
              <w:bottom w:val="single" w:sz="4" w:space="0" w:color="000000"/>
            </w:tcBorders>
            <w:vAlign w:val="center"/>
          </w:tcPr>
          <w:p w:rsidR="00C70BCB" w:rsidRDefault="00C70BCB">
            <w:pPr>
              <w:snapToGrid w:val="0"/>
              <w:spacing w:before="80" w:after="80" w:line="240" w:lineRule="auto"/>
            </w:pPr>
          </w:p>
        </w:tc>
      </w:tr>
      <w:tr w:rsidR="00C70BCB">
        <w:trPr>
          <w:trHeight w:val="349"/>
        </w:trPr>
        <w:tc>
          <w:tcPr>
            <w:tcW w:w="1971" w:type="dxa"/>
            <w:vMerge w:val="restart"/>
            <w:vAlign w:val="center"/>
          </w:tcPr>
          <w:p w:rsidR="00C70BCB" w:rsidRDefault="00370705">
            <w:pPr>
              <w:snapToGrid w:val="0"/>
              <w:spacing w:before="80" w:after="80" w:line="240" w:lineRule="auto"/>
              <w:jc w:val="right"/>
              <w:rPr>
                <w:rStyle w:val="Strong"/>
              </w:rPr>
            </w:pPr>
            <w:r>
              <w:rPr>
                <w:rStyle w:val="Strong"/>
              </w:rPr>
              <w:t>Un-weighted GPA</w:t>
            </w:r>
          </w:p>
        </w:tc>
        <w:tc>
          <w:tcPr>
            <w:tcW w:w="1809" w:type="dxa"/>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c>
          <w:tcPr>
            <w:tcW w:w="1800" w:type="dxa"/>
            <w:vMerge w:val="restart"/>
            <w:tcBorders>
              <w:top w:val="single" w:sz="4" w:space="0" w:color="000000"/>
            </w:tcBorders>
            <w:vAlign w:val="center"/>
          </w:tcPr>
          <w:p w:rsidR="00C70BCB" w:rsidRDefault="00370705">
            <w:pPr>
              <w:snapToGrid w:val="0"/>
              <w:spacing w:before="80" w:after="80" w:line="240" w:lineRule="auto"/>
              <w:jc w:val="right"/>
              <w:rPr>
                <w:rStyle w:val="Strong"/>
              </w:rPr>
            </w:pPr>
            <w:r>
              <w:rPr>
                <w:rStyle w:val="Strong"/>
              </w:rPr>
              <w:t>Intended Major</w:t>
            </w:r>
          </w:p>
        </w:tc>
        <w:tc>
          <w:tcPr>
            <w:tcW w:w="3960" w:type="dxa"/>
            <w:gridSpan w:val="3"/>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r>
      <w:tr w:rsidR="00C70BCB">
        <w:trPr>
          <w:trHeight w:val="349"/>
        </w:trPr>
        <w:tc>
          <w:tcPr>
            <w:tcW w:w="1971" w:type="dxa"/>
            <w:vMerge w:val="restart"/>
            <w:vAlign w:val="center"/>
          </w:tcPr>
          <w:p w:rsidR="00C70BCB" w:rsidRDefault="00370705">
            <w:pPr>
              <w:snapToGrid w:val="0"/>
              <w:spacing w:before="80" w:after="80" w:line="240" w:lineRule="auto"/>
              <w:jc w:val="right"/>
              <w:rPr>
                <w:rStyle w:val="Strong"/>
              </w:rPr>
            </w:pPr>
            <w:r>
              <w:rPr>
                <w:rStyle w:val="Strong"/>
              </w:rPr>
              <w:t>ACT Cumulative</w:t>
            </w:r>
          </w:p>
        </w:tc>
        <w:tc>
          <w:tcPr>
            <w:tcW w:w="1809" w:type="dxa"/>
            <w:vMerge w:val="restart"/>
            <w:tcBorders>
              <w:top w:val="single" w:sz="4" w:space="0" w:color="000000"/>
              <w:bottom w:val="single" w:sz="4" w:space="0" w:color="000000"/>
            </w:tcBorders>
            <w:vAlign w:val="center"/>
          </w:tcPr>
          <w:p w:rsidR="00C70BCB" w:rsidRDefault="00C70BCB">
            <w:pPr>
              <w:snapToGrid w:val="0"/>
              <w:spacing w:before="80" w:after="80" w:line="240" w:lineRule="auto"/>
            </w:pPr>
          </w:p>
        </w:tc>
        <w:tc>
          <w:tcPr>
            <w:tcW w:w="1800" w:type="dxa"/>
            <w:vMerge w:val="restart"/>
            <w:vAlign w:val="center"/>
          </w:tcPr>
          <w:p w:rsidR="00C70BCB" w:rsidRDefault="00370705">
            <w:pPr>
              <w:snapToGrid w:val="0"/>
              <w:spacing w:before="80" w:after="80" w:line="240" w:lineRule="auto"/>
              <w:jc w:val="right"/>
              <w:rPr>
                <w:rStyle w:val="Strong"/>
              </w:rPr>
            </w:pPr>
            <w:r>
              <w:rPr>
                <w:rStyle w:val="Strong"/>
              </w:rPr>
              <w:t>SAT Reading</w:t>
            </w:r>
          </w:p>
        </w:tc>
        <w:tc>
          <w:tcPr>
            <w:tcW w:w="1260" w:type="dxa"/>
            <w:vMerge w:val="restart"/>
            <w:tcBorders>
              <w:bottom w:val="single" w:sz="4" w:space="0" w:color="000000"/>
            </w:tcBorders>
            <w:vAlign w:val="center"/>
          </w:tcPr>
          <w:p w:rsidR="00C70BCB" w:rsidRDefault="00C70BCB">
            <w:pPr>
              <w:snapToGrid w:val="0"/>
              <w:spacing w:before="80" w:after="80" w:line="240" w:lineRule="auto"/>
            </w:pPr>
          </w:p>
        </w:tc>
        <w:tc>
          <w:tcPr>
            <w:tcW w:w="1260" w:type="dxa"/>
            <w:vMerge w:val="restart"/>
            <w:vAlign w:val="center"/>
          </w:tcPr>
          <w:p w:rsidR="00C70BCB" w:rsidRDefault="00370705">
            <w:pPr>
              <w:snapToGrid w:val="0"/>
              <w:spacing w:before="80" w:after="80" w:line="240" w:lineRule="auto"/>
              <w:jc w:val="right"/>
              <w:rPr>
                <w:rStyle w:val="Strong"/>
              </w:rPr>
            </w:pPr>
            <w:r>
              <w:rPr>
                <w:rStyle w:val="Strong"/>
              </w:rPr>
              <w:t>SAT Math</w:t>
            </w:r>
          </w:p>
        </w:tc>
        <w:tc>
          <w:tcPr>
            <w:tcW w:w="1440" w:type="dxa"/>
            <w:vMerge w:val="restart"/>
            <w:tcBorders>
              <w:bottom w:val="single" w:sz="4" w:space="0" w:color="000000"/>
            </w:tcBorders>
            <w:vAlign w:val="center"/>
          </w:tcPr>
          <w:p w:rsidR="00C70BCB" w:rsidRDefault="00C70BCB">
            <w:pPr>
              <w:snapToGrid w:val="0"/>
              <w:spacing w:before="80" w:after="80" w:line="240" w:lineRule="auto"/>
            </w:pPr>
          </w:p>
        </w:tc>
      </w:tr>
    </w:tbl>
    <w:p w:rsidR="00C70BCB" w:rsidRDefault="00C70BCB">
      <w:pPr>
        <w:spacing w:line="240" w:lineRule="auto"/>
        <w:rPr>
          <w:b/>
          <w:sz w:val="24"/>
          <w:szCs w:val="24"/>
        </w:rPr>
      </w:pPr>
    </w:p>
    <w:p w:rsidR="00C70BCB" w:rsidRDefault="00370705">
      <w:pPr>
        <w:pStyle w:val="Heading2"/>
      </w:pPr>
      <w:r>
        <w:t>Leadership, Activities, &amp; Achievement Information:</w:t>
      </w:r>
    </w:p>
    <w:p w:rsidR="00C70BCB" w:rsidRDefault="00370705">
      <w:pPr>
        <w:rPr>
          <w:sz w:val="16"/>
        </w:rPr>
      </w:pPr>
      <w:r>
        <w:rPr>
          <w:sz w:val="16"/>
        </w:rPr>
        <w:t xml:space="preserve">Please list briefly any activities you were involved in during your years in high school.  Include any hobbies you had as well, even if they were not associated with your school.  Please also list any honors, awards, or otherwise special distinctions you’ve received.  If more space is required, please </w:t>
      </w:r>
      <w:proofErr w:type="gramStart"/>
      <w:r>
        <w:rPr>
          <w:sz w:val="16"/>
        </w:rPr>
        <w:t>attach</w:t>
      </w:r>
      <w:proofErr w:type="gramEnd"/>
      <w:r>
        <w:rPr>
          <w:sz w:val="16"/>
        </w:rPr>
        <w:t xml:space="preserve"> the list to this application. </w:t>
      </w:r>
    </w:p>
    <w:p w:rsidR="00C70BCB" w:rsidRDefault="00370705">
      <w:pPr>
        <w:pStyle w:val="Heading3"/>
        <w:ind w:right="630"/>
        <w:rPr>
          <w:color w:val="595959"/>
        </w:rPr>
      </w:pPr>
      <w:r>
        <w:rPr>
          <w:color w:val="595959"/>
        </w:rPr>
        <w:t>Activities and Hobbies</w:t>
      </w:r>
    </w:p>
    <w:p w:rsidR="00C70BCB" w:rsidRDefault="00C70BCB">
      <w:pPr>
        <w:spacing w:after="600"/>
      </w:pPr>
    </w:p>
    <w:p w:rsidR="00C70BCB" w:rsidRDefault="00370705">
      <w:pPr>
        <w:pStyle w:val="Heading3"/>
        <w:ind w:right="630"/>
        <w:rPr>
          <w:color w:val="595959"/>
        </w:rPr>
      </w:pPr>
      <w:r>
        <w:rPr>
          <w:color w:val="595959"/>
        </w:rPr>
        <w:t>Honors, Awards, and Distinctions</w:t>
      </w:r>
    </w:p>
    <w:p w:rsidR="00C70BCB" w:rsidRDefault="00C70BCB"/>
    <w:p w:rsidR="00C70BCB" w:rsidRDefault="00C70BCB"/>
    <w:p w:rsidR="00C70BCB" w:rsidRDefault="00370705">
      <w:pPr>
        <w:pStyle w:val="Heading2"/>
      </w:pPr>
      <w:r>
        <w:t>Signature and Attachments</w:t>
      </w:r>
    </w:p>
    <w:p w:rsidR="00C70BCB" w:rsidRDefault="00370705">
      <w:pPr>
        <w:spacing w:line="200" w:lineRule="exact"/>
        <w:rPr>
          <w:sz w:val="18"/>
          <w:szCs w:val="24"/>
        </w:rPr>
      </w:pPr>
      <w:r>
        <w:rPr>
          <w:sz w:val="18"/>
          <w:szCs w:val="24"/>
        </w:rPr>
        <w:t>Please attach any documents you feel may be relevant during our review of your application (resume, letters of recommendation, etc.)</w:t>
      </w:r>
    </w:p>
    <w:tbl>
      <w:tblPr>
        <w:tblW w:w="0" w:type="auto"/>
        <w:tblInd w:w="18" w:type="dxa"/>
        <w:tblLayout w:type="fixed"/>
        <w:tblLook w:val="0000" w:firstRow="0" w:lastRow="0" w:firstColumn="0" w:lastColumn="0" w:noHBand="0" w:noVBand="0"/>
      </w:tblPr>
      <w:tblGrid>
        <w:gridCol w:w="1620"/>
        <w:gridCol w:w="5379"/>
        <w:gridCol w:w="651"/>
        <w:gridCol w:w="1890"/>
      </w:tblGrid>
      <w:tr w:rsidR="00C70BCB">
        <w:trPr>
          <w:trHeight w:val="389"/>
        </w:trPr>
        <w:tc>
          <w:tcPr>
            <w:tcW w:w="1620" w:type="dxa"/>
            <w:vMerge w:val="restart"/>
            <w:vAlign w:val="center"/>
          </w:tcPr>
          <w:p w:rsidR="00C70BCB" w:rsidRDefault="00370705">
            <w:pPr>
              <w:snapToGrid w:val="0"/>
              <w:spacing w:before="120" w:after="120" w:line="240" w:lineRule="auto"/>
              <w:jc w:val="right"/>
              <w:rPr>
                <w:rStyle w:val="Strong"/>
              </w:rPr>
            </w:pPr>
            <w:r>
              <w:rPr>
                <w:rStyle w:val="Strong"/>
              </w:rPr>
              <w:t>Signature</w:t>
            </w:r>
          </w:p>
        </w:tc>
        <w:tc>
          <w:tcPr>
            <w:tcW w:w="5379" w:type="dxa"/>
            <w:vMerge w:val="restart"/>
            <w:tcBorders>
              <w:bottom w:val="single" w:sz="4" w:space="0" w:color="000000"/>
            </w:tcBorders>
            <w:vAlign w:val="center"/>
          </w:tcPr>
          <w:p w:rsidR="00C70BCB" w:rsidRDefault="00C70BCB">
            <w:pPr>
              <w:snapToGrid w:val="0"/>
              <w:spacing w:before="120" w:after="120" w:line="240" w:lineRule="auto"/>
            </w:pPr>
          </w:p>
        </w:tc>
        <w:tc>
          <w:tcPr>
            <w:tcW w:w="651" w:type="dxa"/>
            <w:vMerge w:val="restart"/>
            <w:vAlign w:val="center"/>
          </w:tcPr>
          <w:p w:rsidR="00C70BCB" w:rsidRDefault="00370705">
            <w:pPr>
              <w:snapToGrid w:val="0"/>
              <w:spacing w:before="120" w:after="120" w:line="240" w:lineRule="auto"/>
              <w:jc w:val="right"/>
              <w:rPr>
                <w:rStyle w:val="Strong"/>
              </w:rPr>
            </w:pPr>
            <w:r>
              <w:rPr>
                <w:rStyle w:val="Strong"/>
              </w:rPr>
              <w:t>Date</w:t>
            </w:r>
          </w:p>
        </w:tc>
        <w:tc>
          <w:tcPr>
            <w:tcW w:w="1890" w:type="dxa"/>
            <w:vMerge w:val="restart"/>
            <w:tcBorders>
              <w:bottom w:val="single" w:sz="4" w:space="0" w:color="000000"/>
            </w:tcBorders>
            <w:vAlign w:val="center"/>
          </w:tcPr>
          <w:p w:rsidR="00C70BCB" w:rsidRDefault="00C70BCB">
            <w:pPr>
              <w:snapToGrid w:val="0"/>
              <w:spacing w:before="120" w:after="120" w:line="240" w:lineRule="auto"/>
            </w:pPr>
          </w:p>
        </w:tc>
      </w:tr>
    </w:tbl>
    <w:p w:rsidR="00C70BCB" w:rsidRDefault="00C70BCB">
      <w:pPr>
        <w:spacing w:line="200" w:lineRule="exact"/>
        <w:rPr>
          <w:sz w:val="16"/>
          <w:szCs w:val="16"/>
        </w:rPr>
      </w:pPr>
    </w:p>
    <w:p w:rsidR="00C70BCB" w:rsidRDefault="00C70BCB">
      <w:pPr>
        <w:rPr>
          <w:sz w:val="16"/>
          <w:szCs w:val="16"/>
        </w:rPr>
      </w:pPr>
    </w:p>
    <w:p w:rsidR="00C70BCB" w:rsidRDefault="00370705">
      <w:pPr>
        <w:pStyle w:val="Heading2"/>
      </w:pPr>
      <w:r>
        <w:lastRenderedPageBreak/>
        <w:t>About the Balanced Man Scholarship</w:t>
      </w:r>
    </w:p>
    <w:p w:rsidR="00C70BCB" w:rsidRDefault="00370705">
      <w:r>
        <w:t>Sigma Phi Epsilon, the nation’s largest college fraternity, is awarding incoming freshmen with over $100,000 in scholarships this year. The Balanced Man Scholarship awards incoming freshmen who exhibit academic excellence, demonstrate leadership skills, and commit to health and well-being.</w:t>
      </w:r>
      <w:r w:rsidR="000A2EA5">
        <w:t xml:space="preserve"> New York Delta is celebrating its fifth annual BMS</w:t>
      </w:r>
      <w:r w:rsidR="003001E6">
        <w:t xml:space="preserve"> </w:t>
      </w:r>
      <w:r w:rsidR="000A2EA5">
        <w:t>process.</w:t>
      </w:r>
    </w:p>
    <w:p w:rsidR="00C70BCB" w:rsidRDefault="00370705">
      <w:pPr>
        <w:pStyle w:val="Heading2"/>
      </w:pPr>
      <w:r>
        <w:t>Who Can Apply?</w:t>
      </w:r>
    </w:p>
    <w:p w:rsidR="00C70BCB" w:rsidRDefault="00370705">
      <w:proofErr w:type="gramStart"/>
      <w:r>
        <w:t>ANY incoming freshman.</w:t>
      </w:r>
      <w:proofErr w:type="gramEnd"/>
      <w:r>
        <w:t xml:space="preserve">  The application is non-binding and in no way are there any obligations resulting from the submission of the application.  We offer the scholarship to all incoming freshmen (both men and women) and we consider all applications equally.</w:t>
      </w:r>
      <w:r w:rsidR="00DB7390">
        <w:t xml:space="preserve"> In fact, two of the past three winners have been women.</w:t>
      </w:r>
      <w:r>
        <w:t xml:space="preserve">  In no way is there discrimination based on race, religion, gender, or any other factor. </w:t>
      </w:r>
      <w:r w:rsidR="00DB7390">
        <w:t xml:space="preserve">There’s no pressure for any Greek commitment </w:t>
      </w:r>
      <w:r w:rsidR="003001E6">
        <w:t xml:space="preserve">either </w:t>
      </w:r>
      <w:r w:rsidR="00DB7390">
        <w:t>(more than 60% of past applicants aren’t affiliated with Greek organization</w:t>
      </w:r>
      <w:r w:rsidR="003001E6">
        <w:t>s</w:t>
      </w:r>
      <w:r w:rsidR="00DB7390">
        <w:t>).</w:t>
      </w:r>
      <w:r>
        <w:t xml:space="preserve"> The application takes only about 5 minutes to fill out and there are no essays required.  If you’d prefer to submit an online application, you may do that at </w:t>
      </w:r>
      <w:hyperlink r:id="rId11" w:history="1">
        <w:r>
          <w:rPr>
            <w:rStyle w:val="Hyperlink"/>
          </w:rPr>
          <w:t>http://scholarship.sigepnyd.org</w:t>
        </w:r>
      </w:hyperlink>
      <w:r>
        <w:t>.</w:t>
      </w:r>
    </w:p>
    <w:p w:rsidR="00C70BCB" w:rsidRDefault="00370705">
      <w:pPr>
        <w:pStyle w:val="Heading2"/>
      </w:pPr>
      <w:r>
        <w:t>Then What?</w:t>
      </w:r>
    </w:p>
    <w:p w:rsidR="00C70BCB" w:rsidRDefault="00370705">
      <w:r>
        <w:t>We review each application individually.  Following the submission of your application, you may be contacted for additional information or to elaborate on information on your application.  The winners will be notified towards the beginning of the fall semester and will be invited to attend our awards banquet in October.</w:t>
      </w:r>
      <w:r w:rsidR="003001E6">
        <w:t xml:space="preserve"> Parents of finalists are also welcome to attend.</w:t>
      </w:r>
    </w:p>
    <w:p w:rsidR="00C70BCB" w:rsidRDefault="00370705">
      <w:pPr>
        <w:pStyle w:val="Heading2"/>
      </w:pPr>
      <w:r>
        <w:t>How it Works</w:t>
      </w:r>
    </w:p>
    <w:p w:rsidR="000A2EA5" w:rsidRDefault="00370705">
      <w:r>
        <w:t>We are able to award an incoming freshman every year thanks to the Sigma Phi Epsilon Educational Foundation.  The Foundation maintains an endowment which maintained by the contributions of individual chapters</w:t>
      </w:r>
      <w:r w:rsidR="00DB7390">
        <w:t>, to which alumni make donations</w:t>
      </w:r>
      <w:r>
        <w:t xml:space="preserve">.  Each chapter that contributes is permitted access to a portion of the fund </w:t>
      </w:r>
      <w:r w:rsidR="003001E6">
        <w:t xml:space="preserve">each year </w:t>
      </w:r>
      <w:r>
        <w:t>to award scholarships.  The Foundation ensures that SigEp will be prepared to honor excellence for years to come.</w:t>
      </w:r>
      <w:r w:rsidR="00DB7390">
        <w:t xml:space="preserve"> In addition to the $1000 grand prize, we </w:t>
      </w:r>
      <w:r w:rsidR="003001E6">
        <w:t xml:space="preserve">have </w:t>
      </w:r>
      <w:r w:rsidR="00DB7390">
        <w:t>also offer</w:t>
      </w:r>
      <w:r w:rsidR="003001E6">
        <w:t>ed</w:t>
      </w:r>
      <w:r w:rsidR="00DB7390">
        <w:t xml:space="preserve"> four $250 scholarships to the </w:t>
      </w:r>
      <w:r w:rsidR="003001E6">
        <w:t>remaining finalists the past two years, a tradition we plan to continue this coming year</w:t>
      </w:r>
      <w:bookmarkStart w:id="0" w:name="_GoBack"/>
      <w:bookmarkEnd w:id="0"/>
      <w:r w:rsidR="00DB7390">
        <w:t>.</w:t>
      </w:r>
    </w:p>
    <w:p w:rsidR="000A2EA5" w:rsidRDefault="000A2EA5" w:rsidP="000A2EA5">
      <w:pPr>
        <w:rPr>
          <w:b/>
          <w:sz w:val="28"/>
          <w:szCs w:val="28"/>
        </w:rPr>
      </w:pPr>
      <w:r>
        <w:t xml:space="preserve">          </w:t>
      </w:r>
      <w:r>
        <w:rPr>
          <w:b/>
          <w:sz w:val="28"/>
          <w:szCs w:val="28"/>
        </w:rPr>
        <w:t>Past Winners (2008 – 2011)</w:t>
      </w:r>
    </w:p>
    <w:p w:rsidR="000A2EA5" w:rsidRDefault="000A2EA5" w:rsidP="000A2EA5">
      <w:r w:rsidRPr="000A2EA5">
        <w:rPr>
          <w:b/>
        </w:rPr>
        <w:t>Grand Prize ($1000):</w:t>
      </w:r>
      <w:r>
        <w:t xml:space="preserve"> </w:t>
      </w:r>
      <w:r w:rsidRPr="000A2EA5">
        <w:t xml:space="preserve">Justin </w:t>
      </w:r>
      <w:proofErr w:type="spellStart"/>
      <w:r w:rsidRPr="000A2EA5">
        <w:t>Zeth</w:t>
      </w:r>
      <w:proofErr w:type="spellEnd"/>
      <w:r>
        <w:t xml:space="preserve">, </w:t>
      </w:r>
      <w:r w:rsidRPr="000A2EA5">
        <w:t>Heidi Moore</w:t>
      </w:r>
      <w:r>
        <w:t xml:space="preserve">, </w:t>
      </w:r>
      <w:proofErr w:type="spellStart"/>
      <w:r w:rsidRPr="000A2EA5">
        <w:t>Zi</w:t>
      </w:r>
      <w:proofErr w:type="spellEnd"/>
      <w:r w:rsidRPr="000A2EA5">
        <w:t xml:space="preserve"> </w:t>
      </w:r>
      <w:proofErr w:type="spellStart"/>
      <w:r w:rsidRPr="000A2EA5">
        <w:t>Hua</w:t>
      </w:r>
      <w:proofErr w:type="spellEnd"/>
      <w:r w:rsidRPr="000A2EA5">
        <w:t xml:space="preserve"> Wu</w:t>
      </w:r>
      <w:r>
        <w:t xml:space="preserve">, Evan </w:t>
      </w:r>
      <w:proofErr w:type="spellStart"/>
      <w:r>
        <w:t>Rapoza</w:t>
      </w:r>
      <w:proofErr w:type="spellEnd"/>
    </w:p>
    <w:p w:rsidR="000A2EA5" w:rsidRPr="000A2EA5" w:rsidRDefault="000A2EA5" w:rsidP="000A2EA5">
      <w:r w:rsidRPr="000A2EA5">
        <w:rPr>
          <w:b/>
        </w:rPr>
        <w:t xml:space="preserve">Runners </w:t>
      </w:r>
      <w:proofErr w:type="gramStart"/>
      <w:r w:rsidRPr="000A2EA5">
        <w:rPr>
          <w:b/>
        </w:rPr>
        <w:t>Up</w:t>
      </w:r>
      <w:proofErr w:type="gramEnd"/>
      <w:r w:rsidRPr="000A2EA5">
        <w:rPr>
          <w:b/>
        </w:rPr>
        <w:t xml:space="preserve"> ($250):</w:t>
      </w:r>
      <w:r>
        <w:t xml:space="preserve"> Christopher Girard, </w:t>
      </w:r>
      <w:proofErr w:type="spellStart"/>
      <w:r>
        <w:t>Linnea</w:t>
      </w:r>
      <w:proofErr w:type="spellEnd"/>
      <w:r>
        <w:t xml:space="preserve"> </w:t>
      </w:r>
      <w:proofErr w:type="spellStart"/>
      <w:r>
        <w:t>Tilberg</w:t>
      </w:r>
      <w:proofErr w:type="spellEnd"/>
      <w:r>
        <w:t xml:space="preserve">, Michelle Denny, Joseph Bernstein, Scott </w:t>
      </w:r>
      <w:proofErr w:type="spellStart"/>
      <w:r>
        <w:t>Sacci</w:t>
      </w:r>
      <w:proofErr w:type="spellEnd"/>
      <w:r>
        <w:t xml:space="preserve">, Tamar Daniels, Alex </w:t>
      </w:r>
      <w:proofErr w:type="spellStart"/>
      <w:r>
        <w:t>Bruening</w:t>
      </w:r>
      <w:proofErr w:type="spellEnd"/>
      <w:r>
        <w:t>, Terrance McGovern</w:t>
      </w:r>
    </w:p>
    <w:p w:rsidR="00370705" w:rsidRDefault="00370705">
      <w:pPr>
        <w:spacing w:line="200" w:lineRule="exact"/>
      </w:pPr>
    </w:p>
    <w:sectPr w:rsidR="00370705">
      <w:footerReference w:type="default" r:id="rId12"/>
      <w:footnotePr>
        <w:pos w:val="beneathText"/>
      </w:footnotePr>
      <w:pgSz w:w="12240" w:h="15840"/>
      <w:pgMar w:top="720" w:right="1080" w:bottom="1170" w:left="1170" w:header="720" w:footer="1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3E1" w:rsidRDefault="002B53E1">
      <w:pPr>
        <w:spacing w:after="0" w:line="240" w:lineRule="auto"/>
      </w:pPr>
      <w:r>
        <w:separator/>
      </w:r>
    </w:p>
  </w:endnote>
  <w:endnote w:type="continuationSeparator" w:id="0">
    <w:p w:rsidR="002B53E1" w:rsidRDefault="002B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BCB" w:rsidRDefault="00370705">
    <w:pPr>
      <w:tabs>
        <w:tab w:val="right" w:pos="9360"/>
      </w:tabs>
      <w:spacing w:after="0" w:line="200" w:lineRule="exact"/>
      <w:jc w:val="center"/>
      <w:rPr>
        <w:sz w:val="24"/>
        <w:szCs w:val="24"/>
      </w:rPr>
    </w:pPr>
    <w:r>
      <w:rPr>
        <w:sz w:val="24"/>
        <w:szCs w:val="24"/>
      </w:rPr>
      <w:t>Please submit this application to:</w:t>
    </w:r>
  </w:p>
  <w:p w:rsidR="00C70BCB" w:rsidRDefault="00C70BCB">
    <w:pPr>
      <w:tabs>
        <w:tab w:val="right" w:pos="9360"/>
      </w:tabs>
      <w:spacing w:after="0" w:line="240" w:lineRule="exact"/>
      <w:jc w:val="center"/>
      <w:rPr>
        <w:sz w:val="24"/>
        <w:szCs w:val="24"/>
      </w:rPr>
    </w:pPr>
  </w:p>
  <w:p w:rsidR="00C70BCB" w:rsidRDefault="003001E6">
    <w:pPr>
      <w:tabs>
        <w:tab w:val="right" w:pos="9360"/>
      </w:tabs>
      <w:spacing w:after="0" w:line="240" w:lineRule="exact"/>
      <w:jc w:val="center"/>
      <w:rPr>
        <w:sz w:val="24"/>
        <w:szCs w:val="24"/>
      </w:rPr>
    </w:pPr>
    <w:r>
      <w:rPr>
        <w:sz w:val="24"/>
        <w:szCs w:val="24"/>
      </w:rPr>
      <w:t>Andrew Ennis</w:t>
    </w:r>
  </w:p>
  <w:p w:rsidR="00C70BCB" w:rsidRDefault="00370705">
    <w:pPr>
      <w:tabs>
        <w:tab w:val="right" w:pos="9360"/>
      </w:tabs>
      <w:spacing w:after="0" w:line="240" w:lineRule="exact"/>
      <w:jc w:val="center"/>
      <w:rPr>
        <w:sz w:val="24"/>
        <w:szCs w:val="24"/>
      </w:rPr>
    </w:pPr>
    <w:r>
      <w:rPr>
        <w:sz w:val="24"/>
        <w:szCs w:val="24"/>
      </w:rPr>
      <w:t>Sigma Phi Epsilon New York Delta</w:t>
    </w:r>
  </w:p>
  <w:p w:rsidR="00C70BCB" w:rsidRDefault="00370705">
    <w:pPr>
      <w:tabs>
        <w:tab w:val="right" w:pos="9360"/>
      </w:tabs>
      <w:spacing w:after="0" w:line="240" w:lineRule="exact"/>
      <w:jc w:val="center"/>
      <w:rPr>
        <w:sz w:val="24"/>
        <w:szCs w:val="24"/>
      </w:rPr>
    </w:pPr>
    <w:r>
      <w:rPr>
        <w:sz w:val="24"/>
        <w:szCs w:val="24"/>
      </w:rPr>
      <w:t>2005 15</w:t>
    </w:r>
    <w:r>
      <w:rPr>
        <w:sz w:val="24"/>
        <w:szCs w:val="24"/>
        <w:vertAlign w:val="superscript"/>
      </w:rPr>
      <w:t>th</w:t>
    </w:r>
    <w:r>
      <w:rPr>
        <w:sz w:val="24"/>
        <w:szCs w:val="24"/>
      </w:rPr>
      <w:t xml:space="preserve"> Street</w:t>
    </w:r>
  </w:p>
  <w:p w:rsidR="00C70BCB" w:rsidRDefault="00370705">
    <w:pPr>
      <w:tabs>
        <w:tab w:val="right" w:pos="9360"/>
      </w:tabs>
      <w:spacing w:after="0" w:line="240" w:lineRule="exact"/>
      <w:jc w:val="center"/>
      <w:rPr>
        <w:sz w:val="24"/>
        <w:szCs w:val="24"/>
      </w:rPr>
    </w:pPr>
    <w:r>
      <w:rPr>
        <w:sz w:val="24"/>
        <w:szCs w:val="24"/>
      </w:rPr>
      <w:t>Troy, New York 12180</w:t>
    </w:r>
  </w:p>
  <w:p w:rsidR="00C70BCB" w:rsidRDefault="00C70BC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3E1" w:rsidRDefault="002B53E1">
      <w:pPr>
        <w:spacing w:after="0" w:line="240" w:lineRule="auto"/>
      </w:pPr>
      <w:r>
        <w:separator/>
      </w:r>
    </w:p>
  </w:footnote>
  <w:footnote w:type="continuationSeparator" w:id="0">
    <w:p w:rsidR="002B53E1" w:rsidRDefault="002B5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DB7390"/>
    <w:rsid w:val="000A2EA5"/>
    <w:rsid w:val="002B53E1"/>
    <w:rsid w:val="003001E6"/>
    <w:rsid w:val="00370705"/>
    <w:rsid w:val="00BA5735"/>
    <w:rsid w:val="00C70BCB"/>
    <w:rsid w:val="00DB7390"/>
    <w:rsid w:val="00E3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qFormat/>
    <w:pPr>
      <w:numPr>
        <w:ilvl w:val="1"/>
        <w:numId w:val="1"/>
      </w:numPr>
      <w:spacing w:before="120" w:line="240" w:lineRule="exact"/>
      <w:outlineLvl w:val="1"/>
    </w:pPr>
    <w:rPr>
      <w:b/>
      <w:sz w:val="28"/>
      <w:szCs w:val="28"/>
    </w:rPr>
  </w:style>
  <w:style w:type="paragraph" w:styleId="Heading3">
    <w:name w:val="heading 3"/>
    <w:basedOn w:val="Normal"/>
    <w:next w:val="Normal"/>
    <w:qFormat/>
    <w:pPr>
      <w:keepNext/>
      <w:keepLines/>
      <w:numPr>
        <w:ilvl w:val="2"/>
        <w:numId w:val="1"/>
      </w:numPr>
      <w:spacing w:before="200" w:after="0"/>
      <w:ind w:firstLine="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customStyle="1" w:styleId="CharChar2">
    <w:name w:val="Char Char2"/>
    <w:basedOn w:val="DefaultParagraphFont"/>
    <w:rPr>
      <w:rFonts w:ascii="Tahoma" w:hAnsi="Tahoma" w:cs="Tahoma"/>
      <w:sz w:val="16"/>
      <w:szCs w:val="16"/>
    </w:rPr>
  </w:style>
  <w:style w:type="character" w:customStyle="1" w:styleId="CharChar1">
    <w:name w:val="Char Char1"/>
    <w:basedOn w:val="DefaultParagraphFont"/>
  </w:style>
  <w:style w:type="character" w:customStyle="1" w:styleId="CharChar">
    <w:name w:val="Char Char"/>
    <w:basedOn w:val="DefaultParagraphFont"/>
  </w:style>
  <w:style w:type="character" w:customStyle="1" w:styleId="CharChar4">
    <w:name w:val="Char Char4"/>
    <w:basedOn w:val="DefaultParagraphFont"/>
    <w:rPr>
      <w:b/>
      <w:sz w:val="28"/>
      <w:szCs w:val="28"/>
    </w:rPr>
  </w:style>
  <w:style w:type="character" w:styleId="Strong">
    <w:name w:val="Strong"/>
    <w:basedOn w:val="DefaultParagraphFont"/>
    <w:qFormat/>
    <w:rPr>
      <w:b/>
      <w:bCs/>
    </w:rPr>
  </w:style>
  <w:style w:type="character" w:customStyle="1" w:styleId="CharChar3">
    <w:name w:val="Char Char3"/>
    <w:basedOn w:val="DefaultParagraphFont"/>
    <w:rPr>
      <w:rFonts w:ascii="Cambria" w:eastAsia="Times New Roman" w:hAnsi="Cambria" w:cs="Times New Roman"/>
      <w:b/>
      <w:bCs/>
      <w:color w:val="4F81BD"/>
    </w:rPr>
  </w:style>
  <w:style w:type="character" w:customStyle="1" w:styleId="CharChar5">
    <w:name w:val="Char Char5"/>
    <w:basedOn w:val="DefaultParagraphFont"/>
    <w:rPr>
      <w:rFonts w:ascii="Cambria" w:eastAsia="Times New Roman" w:hAnsi="Cambria" w:cs="Times New Roman"/>
      <w:b/>
      <w:bCs/>
      <w:color w:val="365F91"/>
      <w:sz w:val="28"/>
      <w:szCs w:val="28"/>
    </w:rPr>
  </w:style>
  <w:style w:type="character" w:styleId="FollowedHyperlink">
    <w:name w:val="FollowedHyperlink"/>
    <w:basedOn w:val="DefaultParagraphFont"/>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p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semiHidden/>
    <w:pPr>
      <w:spacing w:after="0" w:line="240" w:lineRule="auto"/>
    </w:pPr>
  </w:style>
  <w:style w:type="paragraph" w:styleId="Footer">
    <w:name w:val="footer"/>
    <w:basedOn w:val="Normal"/>
    <w:semiHidden/>
    <w:pPr>
      <w:spacing w:after="0" w:line="240" w:lineRule="auto"/>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olarship.sigepnyd.org/" TargetMode="External"/><Relationship Id="rId5" Type="http://schemas.openxmlformats.org/officeDocument/2006/relationships/webSettings" Target="webSettings.xml"/><Relationship Id="rId10" Type="http://schemas.openxmlformats.org/officeDocument/2006/relationships/hyperlink" Target="http://scholarship.sigepnyd.org/" TargetMode="External"/><Relationship Id="rId4" Type="http://schemas.openxmlformats.org/officeDocument/2006/relationships/settings" Target="settings.xml"/><Relationship Id="rId9" Type="http://schemas.openxmlformats.org/officeDocument/2006/relationships/hyperlink" Target="mailto:scholarship@sigepny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Sigma Phi Epsilon Balanced Man Scholarship</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Sigma Phi Epsilon Balanced Man Scholarship</dc:title>
  <dc:creator>dignar</dc:creator>
  <cp:lastModifiedBy>student</cp:lastModifiedBy>
  <cp:revision>4</cp:revision>
  <cp:lastPrinted>2012-04-10T19:10:00Z</cp:lastPrinted>
  <dcterms:created xsi:type="dcterms:W3CDTF">2012-04-10T18:47:00Z</dcterms:created>
  <dcterms:modified xsi:type="dcterms:W3CDTF">2012-04-10T19:11:00Z</dcterms:modified>
</cp:coreProperties>
</file>